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49" w:rsidRPr="00047549" w:rsidRDefault="00C96373" w:rsidP="00047549">
      <w:pPr>
        <w:jc w:val="center"/>
        <w:rPr>
          <w:b/>
          <w:sz w:val="40"/>
        </w:rPr>
      </w:pPr>
      <w:r w:rsidRPr="00047549">
        <w:rPr>
          <w:b/>
          <w:sz w:val="40"/>
        </w:rPr>
        <w:t>JE DONNE MA LANGUE AU CHAT ...MAIS JE REGARDE CELLE DES CHIENS</w:t>
      </w:r>
    </w:p>
    <w:p w:rsidR="00047549" w:rsidRPr="00047549" w:rsidRDefault="00C96373" w:rsidP="00047549">
      <w:pPr>
        <w:jc w:val="center"/>
        <w:rPr>
          <w:b/>
          <w:sz w:val="40"/>
        </w:rPr>
      </w:pPr>
    </w:p>
    <w:p w:rsidR="00047549" w:rsidRPr="00047549" w:rsidRDefault="00C96373" w:rsidP="00047549">
      <w:pPr>
        <w:rPr>
          <w:color w:val="0000FF"/>
        </w:rPr>
      </w:pPr>
      <w:r w:rsidRPr="00047549">
        <w:rPr>
          <w:color w:val="0000FF"/>
        </w:rPr>
        <w:t xml:space="preserve">Marie-José MAITRE Cabinet vétérinaire de la Mirande 97351 MATOURY </w:t>
      </w:r>
    </w:p>
    <w:p w:rsidR="00047549" w:rsidRPr="00047549" w:rsidRDefault="00C96373" w:rsidP="00047549">
      <w:pPr>
        <w:jc w:val="center"/>
        <w:rPr>
          <w:b/>
          <w:sz w:val="40"/>
        </w:rPr>
      </w:pPr>
    </w:p>
    <w:p w:rsidR="00047549" w:rsidRDefault="00C96373" w:rsidP="00047549">
      <w:r>
        <w:t xml:space="preserve"> Le diagnostic par l’examen de la langue tient une place importante en médecine traditionnelle chinoise. </w:t>
      </w:r>
    </w:p>
    <w:p w:rsidR="00047549" w:rsidRDefault="00C96373" w:rsidP="00047549">
      <w:r>
        <w:t>J’ai voulu, pour l</w:t>
      </w:r>
      <w:r>
        <w:t xml:space="preserve">’utiliser dans ma pratique courante , transposer le protocole d’observation à l’espèce canine et surtout partager mon expérience à l’aide de quelques cas cliniques illustrés. </w:t>
      </w:r>
    </w:p>
    <w:p w:rsidR="00047549" w:rsidRDefault="00C96373" w:rsidP="00047549">
      <w:r>
        <w:t>Au préalable quelques rappels anatomiques physiologiques et sur le développement</w:t>
      </w:r>
      <w:r>
        <w:t xml:space="preserve"> embryonnaire nous ferons mieux comprendre les relations entre la langue et les organes tels qu’ils ont été décrits par la médecine traditionnelle chinoise . </w:t>
      </w:r>
    </w:p>
    <w:p w:rsidR="00047549" w:rsidRDefault="00C96373" w:rsidP="00047549">
      <w:r>
        <w:t>Cet exposé s’adresse autant aux ostéopathes qu’aux acupuncteurs.</w:t>
      </w:r>
    </w:p>
    <w:p w:rsidR="00047549" w:rsidRDefault="00C96373" w:rsidP="00047549"/>
    <w:p w:rsidR="00047549" w:rsidRDefault="00C96373" w:rsidP="00047549"/>
    <w:p w:rsidR="00047549" w:rsidRDefault="00C96373" w:rsidP="00047549">
      <w:r>
        <w:t>THE TONGUE APPEARANCE IN TRADI</w:t>
      </w:r>
      <w:r>
        <w:t>TIONNAL CHINESE MEDICINE , IMPLEMENTATION IN CANINE SPECIE.</w:t>
      </w:r>
    </w:p>
    <w:p w:rsidR="00047549" w:rsidRDefault="00C96373" w:rsidP="00047549"/>
    <w:p w:rsidR="00047549" w:rsidRDefault="00C96373" w:rsidP="00047549">
      <w:r>
        <w:t>The diagnosis by the tongue appearance is an important component of  TCM. I wanted to adapt the observation protocol in the canine spécies , to use it currently in my practice  and I wish especia</w:t>
      </w:r>
      <w:r>
        <w:t>lly share my experience with a fews cases illustrated .</w:t>
      </w:r>
    </w:p>
    <w:p w:rsidR="00047549" w:rsidRDefault="00C96373" w:rsidP="00047549">
      <w:r>
        <w:t>Most of all, anatomical , physiological and embryological development reminders will show us the relations beetwen the tongue and the organs as the TCM describe it.</w:t>
      </w:r>
    </w:p>
    <w:p w:rsidR="00047549" w:rsidRDefault="00C96373" w:rsidP="00047549">
      <w:r>
        <w:t>This présentasion is addressed to t</w:t>
      </w:r>
      <w:r>
        <w:t>he osteopatic and acupunturist vet .</w:t>
      </w:r>
    </w:p>
    <w:p w:rsidR="00047549" w:rsidRDefault="00C96373" w:rsidP="00047549"/>
    <w:p w:rsidR="00047549" w:rsidRDefault="00C96373" w:rsidP="00047549">
      <w:r>
        <w:t xml:space="preserve">Plan : </w:t>
      </w:r>
    </w:p>
    <w:p w:rsidR="00047549" w:rsidRDefault="00C96373" w:rsidP="00047549">
      <w:pPr>
        <w:jc w:val="both"/>
      </w:pPr>
      <w:r>
        <w:t xml:space="preserve">Données embryologiques et anatomiques </w:t>
      </w:r>
    </w:p>
    <w:p w:rsidR="00047549" w:rsidRDefault="00C96373" w:rsidP="00047549">
      <w:r>
        <w:t xml:space="preserve">La langue vue sous l’angle de la MTC </w:t>
      </w:r>
    </w:p>
    <w:p w:rsidR="00047549" w:rsidRDefault="00C96373" w:rsidP="00047549">
      <w:r>
        <w:t>Les temps du diagnostic :que regarder ?</w:t>
      </w:r>
    </w:p>
    <w:p w:rsidR="00047549" w:rsidRDefault="00C96373" w:rsidP="00047549">
      <w:r>
        <w:t xml:space="preserve">Quelques cas cliniques </w:t>
      </w:r>
    </w:p>
    <w:p w:rsidR="00047549" w:rsidRDefault="00C96373" w:rsidP="00047549"/>
    <w:p w:rsidR="00047549" w:rsidRDefault="00C96373" w:rsidP="00047549"/>
    <w:p w:rsidR="00047549" w:rsidRDefault="00C96373" w:rsidP="00047549"/>
    <w:p w:rsidR="00047549" w:rsidRDefault="00C96373" w:rsidP="00047549"/>
    <w:p w:rsidR="00047549" w:rsidRDefault="00C96373" w:rsidP="00047549"/>
    <w:p w:rsidR="00047549" w:rsidRDefault="00C96373" w:rsidP="00047549"/>
    <w:p w:rsidR="00047549" w:rsidRDefault="00C96373" w:rsidP="00047549"/>
    <w:p w:rsidR="00047549" w:rsidRDefault="00C96373" w:rsidP="00047549"/>
    <w:p w:rsidR="00047549" w:rsidRPr="00047549" w:rsidRDefault="00C96373" w:rsidP="00047549">
      <w:pPr>
        <w:jc w:val="center"/>
        <w:rPr>
          <w:b/>
          <w:sz w:val="40"/>
        </w:rPr>
      </w:pPr>
      <w:r w:rsidRPr="00047549">
        <w:rPr>
          <w:b/>
          <w:sz w:val="40"/>
        </w:rPr>
        <w:lastRenderedPageBreak/>
        <w:t>LA LANGUE :DONNÉES EMBRYOLOGIQUES ET ANATOMIQUES</w:t>
      </w:r>
    </w:p>
    <w:p w:rsidR="00047549" w:rsidRPr="00047549" w:rsidRDefault="00C96373" w:rsidP="00047549">
      <w:pPr>
        <w:rPr>
          <w:b/>
        </w:rPr>
      </w:pPr>
      <w:r w:rsidRPr="00047549">
        <w:rPr>
          <w:b/>
        </w:rPr>
        <w:t>L’embryologi</w:t>
      </w:r>
      <w:r w:rsidRPr="00047549">
        <w:rPr>
          <w:b/>
        </w:rPr>
        <w:t xml:space="preserve">e </w:t>
      </w:r>
    </w:p>
    <w:p w:rsidR="00047549" w:rsidRPr="00047549" w:rsidRDefault="00C96373" w:rsidP="00047549">
      <w:pPr>
        <w:jc w:val="center"/>
        <w:rPr>
          <w:b/>
          <w:sz w:val="40"/>
        </w:rPr>
      </w:pPr>
    </w:p>
    <w:p w:rsidR="00047549" w:rsidRDefault="00C96373" w:rsidP="00047549">
      <w:pPr>
        <w:ind w:left="-426" w:right="709"/>
        <w:jc w:val="center"/>
      </w:pPr>
      <w:r>
        <w:rPr>
          <w:noProof/>
        </w:rPr>
        <w:drawing>
          <wp:inline distT="0" distB="0" distL="0" distR="0">
            <wp:extent cx="4552950" cy="3457575"/>
            <wp:effectExtent l="19050" t="0" r="0" b="0"/>
            <wp:docPr id="1" name="Image 1" descr="2-embryo pl mj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-embryo pl mj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49" w:rsidRDefault="00C96373" w:rsidP="00047549">
      <w:pPr>
        <w:ind w:left="-426" w:right="709"/>
      </w:pPr>
      <w:r>
        <w:t xml:space="preserve">L’arc mandibulaire forme la langue sur le plancher de l’intestin antérieur primitif. Le nom de bourgeon du cœur se justifie par la position de cet arc sur le péricarde primitif </w:t>
      </w:r>
    </w:p>
    <w:p w:rsidR="00047549" w:rsidRDefault="00C96373" w:rsidP="00047549">
      <w:pPr>
        <w:ind w:left="-426" w:right="709"/>
      </w:pPr>
      <w:r>
        <w:t>La thyroïde migre en profondeur vers la 4 ième semaine . La cicatrice de</w:t>
      </w:r>
      <w:r>
        <w:t xml:space="preserve"> cet événement visible sur la base de la langue s’appelle le foramen caecum .</w:t>
      </w:r>
    </w:p>
    <w:p w:rsidR="00047549" w:rsidRPr="00047549" w:rsidRDefault="00C96373" w:rsidP="00047549">
      <w:pPr>
        <w:ind w:left="-426" w:right="709"/>
        <w:rPr>
          <w:b/>
        </w:rPr>
      </w:pPr>
      <w:r w:rsidRPr="00047549">
        <w:rPr>
          <w:b/>
        </w:rPr>
        <w:t xml:space="preserve">       L’innervation</w:t>
      </w:r>
    </w:p>
    <w:p w:rsidR="00047549" w:rsidRPr="00047549" w:rsidRDefault="00C96373" w:rsidP="00047549">
      <w:pPr>
        <w:ind w:left="-426" w:right="709"/>
      </w:pPr>
      <w:r>
        <w:rPr>
          <w:noProof/>
        </w:rPr>
        <w:drawing>
          <wp:inline distT="0" distB="0" distL="0" distR="0">
            <wp:extent cx="2209800" cy="2705100"/>
            <wp:effectExtent l="19050" t="0" r="0" b="0"/>
            <wp:docPr id="2" name="Image 2" descr="3-innervation 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innervation m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549">
        <w:t>rq : Pas de similitude avec les loges en  MTC</w:t>
      </w:r>
    </w:p>
    <w:p w:rsidR="00047549" w:rsidRPr="00047549" w:rsidRDefault="00C96373" w:rsidP="00047549">
      <w:pPr>
        <w:ind w:left="-426" w:right="709"/>
      </w:pPr>
    </w:p>
    <w:p w:rsidR="00047549" w:rsidRPr="00047549" w:rsidRDefault="00C96373" w:rsidP="00047549">
      <w:pPr>
        <w:ind w:left="-426" w:right="709"/>
      </w:pPr>
    </w:p>
    <w:p w:rsidR="00047549" w:rsidRPr="00047549" w:rsidRDefault="00C96373" w:rsidP="00047549">
      <w:pPr>
        <w:ind w:left="-426" w:right="709"/>
      </w:pPr>
    </w:p>
    <w:p w:rsidR="00047549" w:rsidRPr="00047549" w:rsidRDefault="00C96373" w:rsidP="00047549">
      <w:pPr>
        <w:ind w:left="-426" w:right="709"/>
        <w:rPr>
          <w:b/>
        </w:rPr>
      </w:pPr>
      <w:r w:rsidRPr="00047549">
        <w:rPr>
          <w:b/>
        </w:rPr>
        <w:lastRenderedPageBreak/>
        <w:t xml:space="preserve">Les muscles </w:t>
      </w:r>
    </w:p>
    <w:p w:rsidR="00047549" w:rsidRPr="00047549" w:rsidRDefault="00C96373" w:rsidP="00047549">
      <w:pPr>
        <w:ind w:left="-426" w:right="709"/>
        <w:rPr>
          <w:b/>
        </w:rPr>
      </w:pPr>
    </w:p>
    <w:p w:rsidR="00047549" w:rsidRPr="00047549" w:rsidRDefault="00C96373" w:rsidP="00047549">
      <w:pPr>
        <w:ind w:left="-426" w:right="709"/>
      </w:pPr>
    </w:p>
    <w:p w:rsidR="00047549" w:rsidRPr="00047549" w:rsidRDefault="00C96373" w:rsidP="00047549">
      <w:pPr>
        <w:ind w:left="-426" w:right="709"/>
        <w:jc w:val="center"/>
      </w:pPr>
      <w:r>
        <w:rPr>
          <w:noProof/>
        </w:rPr>
        <w:drawing>
          <wp:inline distT="0" distB="0" distL="0" distR="0">
            <wp:extent cx="5133975" cy="4276725"/>
            <wp:effectExtent l="19050" t="0" r="9525" b="0"/>
            <wp:docPr id="3" name="Image 3" descr="3-resumé muscl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resumé muscles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49" w:rsidRPr="00047549" w:rsidRDefault="00C96373" w:rsidP="00047549">
      <w:pPr>
        <w:ind w:left="-426" w:right="709"/>
      </w:pPr>
      <w:r w:rsidRPr="00047549">
        <w:t xml:space="preserve">3 paires + 1 muscles intrinsèques </w:t>
      </w:r>
    </w:p>
    <w:p w:rsidR="00047549" w:rsidRPr="00047549" w:rsidRDefault="00C96373" w:rsidP="00047549">
      <w:pPr>
        <w:ind w:left="-426" w:right="709"/>
      </w:pPr>
      <w:r w:rsidRPr="00047549">
        <w:t>4 Paires de muscles extrinsèques</w:t>
      </w:r>
    </w:p>
    <w:p w:rsidR="00047549" w:rsidRPr="00047549" w:rsidRDefault="00C96373" w:rsidP="00047549">
      <w:pPr>
        <w:ind w:left="-426" w:right="709"/>
      </w:pPr>
      <w:r w:rsidRPr="00047549">
        <w:t>Rq :-La déglutition pe</w:t>
      </w:r>
      <w:r w:rsidRPr="00047549">
        <w:t xml:space="preserve">rmanente permet le modelage du palatin </w:t>
      </w:r>
    </w:p>
    <w:p w:rsidR="00047549" w:rsidRPr="00047549" w:rsidRDefault="00C96373" w:rsidP="00047549">
      <w:pPr>
        <w:numPr>
          <w:ilvl w:val="0"/>
          <w:numId w:val="1"/>
        </w:numPr>
        <w:ind w:right="709"/>
      </w:pPr>
      <w:r w:rsidRPr="00047549">
        <w:t xml:space="preserve">l’os hyoïde est un centre névralgique connecté à la langue et à l’ensemble des chaînes musculaires, le tonus postural est lié à son bon fonctionnement chez l’homme. </w:t>
      </w: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left="174" w:right="709"/>
        <w:jc w:val="center"/>
        <w:rPr>
          <w:b/>
          <w:sz w:val="40"/>
        </w:rPr>
      </w:pPr>
      <w:r w:rsidRPr="00047549">
        <w:rPr>
          <w:b/>
          <w:sz w:val="40"/>
        </w:rPr>
        <w:t>LA LANGUE VUE SOUS L’ANGLE DE LA MTC.</w:t>
      </w:r>
    </w:p>
    <w:p w:rsidR="00047549" w:rsidRPr="00047549" w:rsidRDefault="00C96373" w:rsidP="00047549">
      <w:pPr>
        <w:ind w:left="174" w:right="709"/>
        <w:jc w:val="center"/>
        <w:rPr>
          <w:b/>
        </w:rPr>
      </w:pPr>
    </w:p>
    <w:p w:rsidR="00047549" w:rsidRPr="00047549" w:rsidRDefault="00C96373" w:rsidP="00047549">
      <w:pPr>
        <w:ind w:right="568" w:hanging="1417"/>
      </w:pPr>
      <w:r w:rsidRPr="00047549">
        <w:t xml:space="preserve">  SUR PLU</w:t>
      </w:r>
      <w:r w:rsidRPr="00047549">
        <w:t xml:space="preserve">SIEURS POINTS ,LE DIAGNOSTIC PAR LA LANGUE EST </w:t>
      </w:r>
    </w:p>
    <w:p w:rsidR="00047549" w:rsidRPr="00047549" w:rsidRDefault="00C96373" w:rsidP="00047549">
      <w:pPr>
        <w:ind w:left="-1417" w:right="568"/>
      </w:pPr>
      <w:r w:rsidRPr="00047549">
        <w:t xml:space="preserve">    PLUS SÛR QUE LE DIAGNOSTIC PAR LE POULS :</w:t>
      </w:r>
    </w:p>
    <w:p w:rsidR="00047549" w:rsidRPr="00047549" w:rsidRDefault="00C96373" w:rsidP="00047549">
      <w:r w:rsidRPr="00047549">
        <w:t>1- LA COULEUR DU CORPS OU DE L’ENDUIT EST UN SIGNE FIABLE</w:t>
      </w:r>
    </w:p>
    <w:p w:rsidR="00047549" w:rsidRPr="00047549" w:rsidRDefault="00C96373" w:rsidP="00047549">
      <w:pPr>
        <w:ind w:hanging="1417"/>
      </w:pPr>
      <w:r w:rsidRPr="00047549">
        <w:t xml:space="preserve">    NON ALTÉRÉ PAR L’ÉMOTION DU PATIENT SUR LA TABLE </w:t>
      </w:r>
    </w:p>
    <w:p w:rsidR="00047549" w:rsidRPr="00047549" w:rsidRDefault="00C96373" w:rsidP="00047549">
      <w:r w:rsidRPr="00047549">
        <w:t xml:space="preserve">2- ON PEUT S’EN SERVIR POUR CONTRÔLER L’ÉVOLUTION </w:t>
      </w:r>
      <w:r w:rsidRPr="00047549">
        <w:t xml:space="preserve">DE LA MALADIE </w:t>
      </w:r>
    </w:p>
    <w:p w:rsidR="00047549" w:rsidRPr="00047549" w:rsidRDefault="00C96373" w:rsidP="00047549">
      <w:r w:rsidRPr="00047549">
        <w:t xml:space="preserve">3-LA TOPOGRAPHIE DES ORGANES SUR LA LANGUE EST </w:t>
      </w:r>
    </w:p>
    <w:p w:rsidR="00047549" w:rsidRPr="00047549" w:rsidRDefault="00C96373" w:rsidP="00047549">
      <w:pPr>
        <w:ind w:hanging="1417"/>
      </w:pPr>
      <w:r w:rsidRPr="00047549">
        <w:t xml:space="preserve">      GÉNÉRALEMENT ADMISE (PAS DE GROSSE VARIATION)</w:t>
      </w:r>
    </w:p>
    <w:p w:rsidR="00047549" w:rsidRPr="00047549" w:rsidRDefault="00C96373" w:rsidP="00047549">
      <w:pPr>
        <w:ind w:hanging="1417"/>
      </w:pPr>
      <w:r w:rsidRPr="00047549">
        <w:t xml:space="preserve"> </w:t>
      </w:r>
    </w:p>
    <w:p w:rsidR="00047549" w:rsidRPr="00047549" w:rsidRDefault="00C96373" w:rsidP="00047549">
      <w:r w:rsidRPr="00047549">
        <w:lastRenderedPageBreak/>
        <w:t>4-L’OBSERVATION EST BIEN PLUS OBJECTIVE QUE LA PALPATION</w:t>
      </w:r>
    </w:p>
    <w:p w:rsidR="00047549" w:rsidRPr="00047549" w:rsidRDefault="00C96373" w:rsidP="00047549">
      <w:pPr>
        <w:ind w:hanging="1417"/>
      </w:pPr>
      <w:r w:rsidRPr="00047549">
        <w:t xml:space="preserve">     DES POULS MÊME SI ELLE DEMANDE UN PEU D’EXPÉRIENCE</w:t>
      </w:r>
    </w:p>
    <w:p w:rsidR="00047549" w:rsidRPr="00047549" w:rsidRDefault="00C96373" w:rsidP="00047549">
      <w:r w:rsidRPr="00047549">
        <w:t xml:space="preserve"> MAIS... ON PEUT LUI REPRO</w:t>
      </w:r>
      <w:r w:rsidRPr="00047549">
        <w:t xml:space="preserve">CHER UN MANQUE DE PRÉCISION ... QUOIQUE !      </w:t>
      </w:r>
    </w:p>
    <w:p w:rsidR="00047549" w:rsidRPr="00047549" w:rsidRDefault="00C96373" w:rsidP="00047549">
      <w:pPr>
        <w:ind w:hanging="1417"/>
      </w:pPr>
      <w:r w:rsidRPr="00047549">
        <w:t xml:space="preserve">                               LAISSEZ VOUS CONVAINCRE !</w:t>
      </w:r>
    </w:p>
    <w:p w:rsidR="00047549" w:rsidRPr="00047549" w:rsidRDefault="00C96373" w:rsidP="00047549">
      <w:pPr>
        <w:ind w:hanging="1417"/>
      </w:pPr>
    </w:p>
    <w:p w:rsidR="00047549" w:rsidRPr="00047549" w:rsidRDefault="00C96373" w:rsidP="00047549">
      <w:pPr>
        <w:ind w:hanging="1417"/>
      </w:pPr>
    </w:p>
    <w:p w:rsidR="00047549" w:rsidRPr="00047549" w:rsidRDefault="00C96373" w:rsidP="00047549">
      <w:pPr>
        <w:ind w:hanging="1417"/>
      </w:pPr>
    </w:p>
    <w:p w:rsidR="00047549" w:rsidRPr="00047549" w:rsidRDefault="00C96373" w:rsidP="00047549">
      <w:pPr>
        <w:ind w:hanging="1417"/>
      </w:pPr>
    </w:p>
    <w:p w:rsidR="00047549" w:rsidRPr="00861472" w:rsidRDefault="00C96373" w:rsidP="00047549">
      <w:pPr>
        <w:ind w:left="-1417" w:right="-1417"/>
        <w:rPr>
          <w:rFonts w:ascii="Apple Casual" w:hAnsi="Apple Casual"/>
          <w:sz w:val="36"/>
        </w:rPr>
      </w:pPr>
      <w:r w:rsidRPr="00047549">
        <w:rPr>
          <w:b/>
        </w:rPr>
        <w:t xml:space="preserve">      Les loges</w:t>
      </w:r>
      <w:r>
        <w:rPr>
          <w:rFonts w:ascii="Apple Chancery" w:hAnsi="Apple Chancery"/>
          <w:sz w:val="36"/>
        </w:rPr>
        <w:tab/>
      </w:r>
      <w:r>
        <w:rPr>
          <w:rFonts w:ascii="Apple Chancery" w:hAnsi="Apple Chancery"/>
          <w:sz w:val="36"/>
        </w:rPr>
        <w:tab/>
      </w:r>
      <w:r>
        <w:rPr>
          <w:rFonts w:ascii="Apple Chancery" w:hAnsi="Apple Chancery"/>
          <w:sz w:val="36"/>
        </w:rPr>
        <w:tab/>
      </w:r>
    </w:p>
    <w:p w:rsidR="00047549" w:rsidRDefault="00C96373" w:rsidP="00047549">
      <w:pPr>
        <w:ind w:right="709"/>
      </w:pPr>
      <w:r>
        <w:rPr>
          <w:noProof/>
        </w:rPr>
        <w:drawing>
          <wp:inline distT="0" distB="0" distL="0" distR="0">
            <wp:extent cx="6477000" cy="3095625"/>
            <wp:effectExtent l="19050" t="0" r="0" b="0"/>
            <wp:docPr id="4" name="Image 4" descr="9- loges d&amp;g 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- loges d&amp;g m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49" w:rsidRDefault="00C96373" w:rsidP="00047549">
      <w:pPr>
        <w:ind w:right="709"/>
      </w:pPr>
      <w:r>
        <w:t>Pas de variations majeures concernant la répartition des loges sur la langue .</w:t>
      </w:r>
    </w:p>
    <w:p w:rsidR="00047549" w:rsidRDefault="00C96373" w:rsidP="00047549">
      <w:pPr>
        <w:ind w:right="709"/>
      </w:pPr>
    </w:p>
    <w:p w:rsidR="00047549" w:rsidRPr="00047549" w:rsidRDefault="00C96373" w:rsidP="00047549">
      <w:pPr>
        <w:ind w:right="709"/>
        <w:rPr>
          <w:b/>
        </w:rPr>
      </w:pPr>
    </w:p>
    <w:p w:rsidR="00047549" w:rsidRPr="00047549" w:rsidRDefault="00C96373" w:rsidP="00047549">
      <w:pPr>
        <w:ind w:right="709"/>
        <w:rPr>
          <w:b/>
        </w:rPr>
      </w:pPr>
    </w:p>
    <w:p w:rsidR="00047549" w:rsidRPr="00047549" w:rsidRDefault="00C96373" w:rsidP="00047549">
      <w:pPr>
        <w:ind w:right="709"/>
        <w:rPr>
          <w:b/>
        </w:rPr>
      </w:pPr>
      <w:r w:rsidRPr="00047549">
        <w:rPr>
          <w:b/>
        </w:rPr>
        <w:t>Relations énergétiques</w:t>
      </w:r>
    </w:p>
    <w:p w:rsidR="00047549" w:rsidRPr="00047549" w:rsidRDefault="00C96373" w:rsidP="00047549">
      <w:pPr>
        <w:ind w:right="709"/>
        <w:rPr>
          <w:b/>
        </w:rPr>
      </w:pPr>
      <w:r w:rsidRPr="00047549">
        <w:t>-Passage direct : Rte</w:t>
      </w:r>
      <w:r w:rsidRPr="00047549">
        <w:t>- V-E -TR</w:t>
      </w:r>
      <w:r w:rsidRPr="00047549">
        <w:rPr>
          <w:b/>
        </w:rPr>
        <w:t xml:space="preserve"> </w:t>
      </w:r>
    </w:p>
    <w:p w:rsidR="00047549" w:rsidRPr="00047549" w:rsidRDefault="00C96373" w:rsidP="00047549">
      <w:pPr>
        <w:ind w:right="709"/>
      </w:pPr>
      <w:r w:rsidRPr="00047549">
        <w:t>- Passage indirect par méridiens couplés : P –IG-GI-VB</w:t>
      </w:r>
    </w:p>
    <w:p w:rsidR="00047549" w:rsidRPr="00047549" w:rsidRDefault="00C96373" w:rsidP="00047549">
      <w:pPr>
        <w:ind w:right="709"/>
      </w:pPr>
      <w:r w:rsidRPr="00047549">
        <w:t xml:space="preserve">-Le REIN est connecté à la base de la langue </w:t>
      </w:r>
    </w:p>
    <w:p w:rsidR="00047549" w:rsidRPr="00047549" w:rsidRDefault="00C96373" w:rsidP="00047549">
      <w:pPr>
        <w:ind w:right="709"/>
      </w:pPr>
      <w:r w:rsidRPr="00047549">
        <w:t>-merveilleux vaisseaux : Ren mai,Chong mai,Yin wei mai</w:t>
      </w: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</w:pPr>
      <w:r w:rsidRPr="00047549">
        <w:t xml:space="preserve">  * Par la Parole ,la langue permet au CŒUR de se manifester </w:t>
      </w:r>
    </w:p>
    <w:p w:rsidR="00047549" w:rsidRPr="00047549" w:rsidRDefault="00C96373" w:rsidP="00047549">
      <w:pPr>
        <w:ind w:left="360" w:right="709"/>
      </w:pPr>
      <w:r w:rsidRPr="00047549">
        <w:t xml:space="preserve">* La langue renseigne sur </w:t>
      </w:r>
      <w:r w:rsidRPr="00047549">
        <w:t>ce qui entre dans le corps :</w:t>
      </w:r>
    </w:p>
    <w:p w:rsidR="00047549" w:rsidRPr="00047549" w:rsidRDefault="00C96373" w:rsidP="00047549">
      <w:pPr>
        <w:ind w:left="360" w:right="709"/>
      </w:pPr>
      <w:r w:rsidRPr="00047549">
        <w:t xml:space="preserve">     Le discernement du CŒUR (shao yin de main ) s’unit aux souffles de la rate (tai yin de pied) pour permettre à la langue de juger les saveurs . </w:t>
      </w:r>
    </w:p>
    <w:p w:rsidR="00047549" w:rsidRPr="00047549" w:rsidRDefault="00C96373" w:rsidP="00047549">
      <w:pPr>
        <w:ind w:left="360" w:right="709"/>
      </w:pPr>
    </w:p>
    <w:p w:rsidR="00047549" w:rsidRPr="00047549" w:rsidRDefault="00C96373" w:rsidP="00047549">
      <w:pPr>
        <w:ind w:left="360" w:right="709"/>
        <w:rPr>
          <w:b/>
        </w:rPr>
      </w:pPr>
    </w:p>
    <w:p w:rsidR="00047549" w:rsidRPr="00047549" w:rsidRDefault="00C96373" w:rsidP="00047549">
      <w:pPr>
        <w:ind w:left="360" w:right="709"/>
        <w:rPr>
          <w:b/>
        </w:rPr>
      </w:pPr>
    </w:p>
    <w:p w:rsidR="00047549" w:rsidRPr="00047549" w:rsidRDefault="00C96373" w:rsidP="00047549">
      <w:pPr>
        <w:ind w:left="360" w:right="709"/>
        <w:rPr>
          <w:b/>
        </w:rPr>
      </w:pPr>
    </w:p>
    <w:p w:rsidR="00047549" w:rsidRPr="00047549" w:rsidRDefault="00C96373" w:rsidP="00047549">
      <w:pPr>
        <w:ind w:left="360" w:right="709"/>
      </w:pPr>
      <w:r w:rsidRPr="00047549">
        <w:rPr>
          <w:b/>
        </w:rPr>
        <w:lastRenderedPageBreak/>
        <w:t>Langue et niveaux énergétiques</w:t>
      </w:r>
      <w:r w:rsidRPr="00047549">
        <w:t xml:space="preserve"> </w:t>
      </w:r>
    </w:p>
    <w:p w:rsidR="00047549" w:rsidRPr="00047549" w:rsidRDefault="00C96373" w:rsidP="00047549">
      <w:pPr>
        <w:ind w:left="360" w:right="709"/>
      </w:pPr>
      <w:r w:rsidRPr="00047549">
        <w:t>YANG MING  (Estomac  &amp; Gros intestin ) fon</w:t>
      </w:r>
      <w:r w:rsidRPr="00047549">
        <w:t xml:space="preserve">t communiquer interne et externe </w:t>
      </w:r>
    </w:p>
    <w:p w:rsidR="00047549" w:rsidRPr="00047549" w:rsidRDefault="00C96373" w:rsidP="00047549">
      <w:pPr>
        <w:ind w:left="360" w:right="709"/>
      </w:pPr>
      <w:r w:rsidRPr="00047549">
        <w:t>SHAO YIN (axe Rein-cœur) permet au qi et xue de parvenir à la langue (fonction)</w:t>
      </w:r>
    </w:p>
    <w:p w:rsidR="00047549" w:rsidRPr="00047549" w:rsidRDefault="00C96373" w:rsidP="00047549">
      <w:pPr>
        <w:ind w:left="360" w:right="709"/>
      </w:pPr>
      <w:r w:rsidRPr="00047549">
        <w:t>TAI YIN (Rate et Poumon) par la forme(lèvres,langue)  et le goût tient l’entrant  et par la voix le chant la vibration tient le sortant</w:t>
      </w:r>
    </w:p>
    <w:p w:rsidR="00047549" w:rsidRPr="00047549" w:rsidRDefault="00C96373" w:rsidP="00047549">
      <w:pPr>
        <w:ind w:left="360" w:right="709"/>
      </w:pPr>
    </w:p>
    <w:p w:rsidR="00047549" w:rsidRPr="00047549" w:rsidRDefault="00C96373" w:rsidP="00047549">
      <w:pPr>
        <w:ind w:right="709"/>
        <w:jc w:val="center"/>
        <w:rPr>
          <w:b/>
          <w:sz w:val="40"/>
        </w:rPr>
      </w:pPr>
      <w:r w:rsidRPr="00047549">
        <w:rPr>
          <w:b/>
          <w:sz w:val="40"/>
        </w:rPr>
        <w:t>QUE V</w:t>
      </w:r>
      <w:r w:rsidRPr="00047549">
        <w:rPr>
          <w:b/>
          <w:sz w:val="40"/>
        </w:rPr>
        <w:t xml:space="preserve">OIR SUR LA LANGUE </w:t>
      </w:r>
    </w:p>
    <w:p w:rsidR="00047549" w:rsidRDefault="00C96373" w:rsidP="00047549">
      <w:pPr>
        <w:ind w:right="709"/>
      </w:pPr>
    </w:p>
    <w:p w:rsidR="00047549" w:rsidRPr="00047549" w:rsidRDefault="00C96373" w:rsidP="00047549">
      <w:pPr>
        <w:ind w:right="-1417"/>
        <w:rPr>
          <w:rFonts w:ascii="Apple Chancery" w:hAnsi="Apple Chancery"/>
          <w:b/>
        </w:rPr>
      </w:pPr>
      <w:r w:rsidRPr="00047549">
        <w:rPr>
          <w:b/>
        </w:rPr>
        <w:t>TABLEAU DIAGNOSTIC SIMPLIFIÉ</w:t>
      </w:r>
      <w:r w:rsidRPr="00047549">
        <w:rPr>
          <w:rFonts w:ascii="Apple Chancery" w:hAnsi="Apple Chancery"/>
          <w:b/>
          <w:sz w:val="36"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</w:r>
      <w:r w:rsidRPr="00047549">
        <w:rPr>
          <w:rFonts w:ascii="Apple Chancery" w:hAnsi="Apple Chancery"/>
          <w:b/>
        </w:rPr>
        <w:tab/>
        <w:t xml:space="preserve">                 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hancery" w:hAnsi="Apple Chancery"/>
        </w:rPr>
        <w:t xml:space="preserve">         </w:t>
      </w:r>
      <w:r w:rsidRPr="00047549">
        <w:rPr>
          <w:rFonts w:ascii="Apple Casual" w:hAnsi="Apple Casual"/>
          <w:b/>
          <w:color w:val="800000"/>
        </w:rPr>
        <w:t>ESPRIT</w:t>
      </w:r>
      <w:r w:rsidRPr="00047549">
        <w:rPr>
          <w:rFonts w:ascii="Apple Chancery" w:hAnsi="Apple Chancery"/>
        </w:rPr>
        <w:t xml:space="preserve">                          </w:t>
      </w:r>
      <w:r w:rsidRPr="00047549">
        <w:rPr>
          <w:rFonts w:ascii="Apple Casual" w:hAnsi="Apple Casual"/>
          <w:color w:val="0000FF"/>
        </w:rPr>
        <w:t>PRONOSTIC</w:t>
      </w:r>
      <w:r w:rsidRPr="00047549">
        <w:rPr>
          <w:rFonts w:ascii="Apple Chancery" w:hAnsi="Apple Chancery"/>
          <w:color w:val="0000FF"/>
        </w:rPr>
        <w:t xml:space="preserve">  </w:t>
      </w:r>
      <w:r w:rsidRPr="00047549">
        <w:rPr>
          <w:rFonts w:ascii="Apple Chancery" w:hAnsi="Apple Chancery"/>
        </w:rPr>
        <w:t xml:space="preserve">            </w:t>
      </w:r>
      <w:r w:rsidRPr="00047549">
        <w:rPr>
          <w:rFonts w:ascii="Apple Casual" w:hAnsi="Apple Casual"/>
        </w:rPr>
        <w:t>ECLAT=LANGUE DE VIE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    SOMBRE=LANGUE DE MORT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</w:t>
      </w:r>
      <w:r w:rsidRPr="00047549">
        <w:rPr>
          <w:rFonts w:ascii="Apple Casual" w:hAnsi="Apple Casual"/>
        </w:rPr>
        <w:t xml:space="preserve">            </w:t>
      </w:r>
      <w:r w:rsidRPr="00047549">
        <w:rPr>
          <w:rFonts w:ascii="Apple Casual" w:hAnsi="Apple Casual"/>
          <w:color w:val="0000FF"/>
        </w:rPr>
        <w:t>= « LE BOURGEON DU CŒUR »</w:t>
      </w:r>
      <w:r w:rsidRPr="00047549">
        <w:rPr>
          <w:rFonts w:ascii="Apple Casual" w:hAnsi="Apple Casual"/>
        </w:rPr>
        <w:t xml:space="preserve">      PÂLE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1/</w:t>
      </w:r>
      <w:r w:rsidRPr="00047549">
        <w:rPr>
          <w:rFonts w:ascii="Apple Casual" w:hAnsi="Apple Casual"/>
          <w:color w:val="003300"/>
        </w:rPr>
        <w:t>COULEUR</w:t>
      </w:r>
      <w:r w:rsidRPr="00047549">
        <w:rPr>
          <w:rFonts w:ascii="Apple Casual" w:hAnsi="Apple Casual"/>
        </w:rPr>
        <w:t xml:space="preserve">       </w:t>
      </w:r>
      <w:r w:rsidRPr="00047549">
        <w:rPr>
          <w:rFonts w:ascii="Apple Casual" w:hAnsi="Apple Casual"/>
          <w:color w:val="0000FF"/>
        </w:rPr>
        <w:t>ORGANES YIN ,  SANG</w:t>
      </w:r>
      <w:r w:rsidRPr="00047549">
        <w:rPr>
          <w:rFonts w:ascii="Apple Casual" w:hAnsi="Apple Casual"/>
        </w:rPr>
        <w:t xml:space="preserve">            ROUGE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</w:t>
      </w:r>
      <w:r w:rsidRPr="00047549">
        <w:rPr>
          <w:rFonts w:ascii="Apple Casual" w:hAnsi="Apple Casual"/>
          <w:b/>
          <w:color w:val="800000"/>
        </w:rPr>
        <w:t xml:space="preserve">CORPS </w:t>
      </w:r>
      <w:r w:rsidRPr="00047549">
        <w:rPr>
          <w:rFonts w:ascii="Apple Casual" w:hAnsi="Apple Casual"/>
        </w:rPr>
        <w:t xml:space="preserve">                         </w:t>
      </w:r>
      <w:r w:rsidRPr="00047549">
        <w:rPr>
          <w:rFonts w:ascii="Apple Casual" w:hAnsi="Apple Casual"/>
          <w:color w:val="0000FF"/>
        </w:rPr>
        <w:t xml:space="preserve">QI NOURRICIER    </w:t>
      </w:r>
      <w:r w:rsidRPr="00047549">
        <w:rPr>
          <w:rFonts w:ascii="Apple Casual" w:hAnsi="Apple Casual"/>
        </w:rPr>
        <w:t xml:space="preserve">            BLEUE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2/</w:t>
      </w:r>
      <w:r w:rsidRPr="00047549">
        <w:rPr>
          <w:rFonts w:ascii="Apple Casual" w:hAnsi="Apple Casual"/>
          <w:color w:val="003300"/>
        </w:rPr>
        <w:t>FORME</w:t>
      </w:r>
      <w:r w:rsidRPr="00047549">
        <w:rPr>
          <w:rFonts w:ascii="Apple Casual" w:hAnsi="Apple Casual"/>
        </w:rPr>
        <w:t xml:space="preserve">        </w:t>
      </w:r>
      <w:r w:rsidRPr="00047549">
        <w:rPr>
          <w:rFonts w:ascii="Apple Casual" w:hAnsi="Apple Casual"/>
          <w:color w:val="0000FF"/>
        </w:rPr>
        <w:t>PAR RAPPORT ASPECT NORMAL</w:t>
      </w:r>
      <w:r w:rsidRPr="00047549">
        <w:rPr>
          <w:rFonts w:ascii="Apple Casual" w:hAnsi="Apple Casual"/>
        </w:rPr>
        <w:t xml:space="preserve">  ETROITE OU</w:t>
      </w:r>
      <w:r w:rsidRPr="00047549">
        <w:rPr>
          <w:rFonts w:ascii="Apple Casual" w:hAnsi="Apple Casual"/>
        </w:rPr>
        <w:t xml:space="preserve"> LARGE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                      MOLLE OU TONIQUE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</w:t>
      </w:r>
      <w:r w:rsidRPr="00047549">
        <w:rPr>
          <w:rFonts w:ascii="Apple Casual" w:hAnsi="Apple Casual"/>
          <w:color w:val="800000"/>
        </w:rPr>
        <w:t xml:space="preserve">                    </w:t>
      </w:r>
      <w:r w:rsidRPr="00047549">
        <w:rPr>
          <w:rFonts w:ascii="Apple Casual" w:hAnsi="Apple Casual"/>
          <w:color w:val="008000"/>
        </w:rPr>
        <w:t>1/COULEUR</w:t>
      </w:r>
      <w:r w:rsidRPr="00047549">
        <w:rPr>
          <w:rFonts w:ascii="Apple Casual" w:hAnsi="Apple Casual"/>
        </w:rPr>
        <w:t xml:space="preserve">             BLANC = FROID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   JAUNE=CHALEUR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    NOIR=DANGER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left="-1417" w:right="-1417"/>
        <w:rPr>
          <w:rFonts w:ascii="Apple Casual" w:hAnsi="Apple Casual"/>
          <w:color w:val="0000FF"/>
        </w:rPr>
      </w:pPr>
      <w:r w:rsidRPr="00047549">
        <w:rPr>
          <w:rFonts w:ascii="Apple Casual" w:hAnsi="Apple Casual"/>
        </w:rPr>
        <w:t xml:space="preserve">                                       </w:t>
      </w:r>
      <w:r w:rsidRPr="00047549">
        <w:rPr>
          <w:rFonts w:ascii="Apple Casual" w:hAnsi="Apple Casual"/>
          <w:color w:val="0000FF"/>
        </w:rPr>
        <w:t>RELATION ENTRE :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</w:t>
      </w:r>
      <w:r w:rsidRPr="00047549">
        <w:rPr>
          <w:rFonts w:ascii="Apple Casual" w:hAnsi="Apple Casual"/>
          <w:b/>
          <w:color w:val="800000"/>
        </w:rPr>
        <w:t xml:space="preserve">ENDUIT </w:t>
      </w:r>
      <w:r w:rsidRPr="00047549">
        <w:rPr>
          <w:rFonts w:ascii="Apple Casual" w:hAnsi="Apple Casual"/>
          <w:color w:val="800000"/>
        </w:rPr>
        <w:t xml:space="preserve"> </w:t>
      </w:r>
      <w:r w:rsidRPr="00047549">
        <w:rPr>
          <w:rFonts w:ascii="Apple Casual" w:hAnsi="Apple Casual"/>
        </w:rPr>
        <w:t xml:space="preserve">       </w:t>
      </w:r>
      <w:r w:rsidRPr="00047549">
        <w:rPr>
          <w:rFonts w:ascii="Apple Casual" w:hAnsi="Apple Casual"/>
          <w:color w:val="008000"/>
        </w:rPr>
        <w:t>2/ÉPAISSEUR</w:t>
      </w:r>
      <w:r w:rsidRPr="00047549">
        <w:rPr>
          <w:rFonts w:ascii="Apple Casual" w:hAnsi="Apple Casual"/>
        </w:rPr>
        <w:t xml:space="preserve">       </w:t>
      </w:r>
      <w:r w:rsidRPr="00047549">
        <w:rPr>
          <w:rFonts w:ascii="Apple Casual" w:hAnsi="Apple Casual"/>
          <w:color w:val="0000FF"/>
        </w:rPr>
        <w:t>FORCE FACTEUR PATHOGÈNE</w:t>
      </w:r>
      <w:r w:rsidRPr="00047549">
        <w:rPr>
          <w:rFonts w:ascii="Apple Casual" w:hAnsi="Apple Casual"/>
        </w:rPr>
        <w:t xml:space="preserve">  EPAIS =RÉACTION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</w:t>
      </w:r>
      <w:r w:rsidRPr="00047549">
        <w:rPr>
          <w:rFonts w:ascii="Apple Casual" w:hAnsi="Apple Casual"/>
          <w:color w:val="0000FF"/>
        </w:rPr>
        <w:t xml:space="preserve"> Et</w:t>
      </w:r>
      <w:r w:rsidRPr="00047549">
        <w:rPr>
          <w:rFonts w:ascii="Apple Casual" w:hAnsi="Apple Casual"/>
        </w:rPr>
        <w:t xml:space="preserve"> </w:t>
      </w:r>
      <w:r w:rsidRPr="00047549">
        <w:rPr>
          <w:rFonts w:ascii="Apple Casual" w:hAnsi="Apple Casual"/>
          <w:color w:val="0000FF"/>
        </w:rPr>
        <w:t>QI DU CORPS</w:t>
      </w:r>
      <w:r w:rsidRPr="00047549">
        <w:rPr>
          <w:rFonts w:ascii="Apple Casual" w:hAnsi="Apple Casual"/>
        </w:rPr>
        <w:t xml:space="preserve">       FIN =PAS DE RÉPONSE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  <w:color w:val="008000"/>
        </w:rPr>
        <w:t xml:space="preserve">                    3/</w:t>
      </w:r>
      <w:r w:rsidRPr="00047549">
        <w:rPr>
          <w:rFonts w:ascii="Apple Casual" w:hAnsi="Apple Casual"/>
        </w:rPr>
        <w:t xml:space="preserve"> </w:t>
      </w:r>
      <w:r w:rsidRPr="00047549">
        <w:rPr>
          <w:rFonts w:ascii="Apple Casual" w:hAnsi="Apple Casual"/>
          <w:color w:val="008000"/>
        </w:rPr>
        <w:t>RÉPARTITION</w:t>
      </w:r>
      <w:r w:rsidRPr="00047549">
        <w:rPr>
          <w:rFonts w:ascii="Apple Casual" w:hAnsi="Apple Casual"/>
        </w:rPr>
        <w:t xml:space="preserve">    </w:t>
      </w:r>
      <w:r w:rsidRPr="00047549">
        <w:rPr>
          <w:rFonts w:ascii="Apple Casual" w:hAnsi="Apple Casual"/>
          <w:color w:val="0000FF"/>
        </w:rPr>
        <w:t>P</w:t>
      </w:r>
      <w:r w:rsidRPr="00047549">
        <w:rPr>
          <w:rFonts w:ascii="Apple Casual" w:hAnsi="Apple Casual"/>
          <w:color w:val="0000FF"/>
        </w:rPr>
        <w:t>ROGRESSION FACTEUR PATHOGÈNE</w:t>
      </w:r>
      <w:r w:rsidRPr="00047549">
        <w:rPr>
          <w:rFonts w:ascii="Apple Casual" w:hAnsi="Apple Casual"/>
        </w:rPr>
        <w:t xml:space="preserve">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  <w:color w:val="008000"/>
        </w:rPr>
        <w:t xml:space="preserve">                                                     </w:t>
      </w:r>
      <w:r w:rsidRPr="00047549">
        <w:rPr>
          <w:rFonts w:ascii="Apple Casual" w:hAnsi="Apple Casual"/>
        </w:rPr>
        <w:t xml:space="preserve">+ VOIR LES LOGES </w:t>
      </w:r>
    </w:p>
    <w:p w:rsidR="00047549" w:rsidRPr="00047549" w:rsidRDefault="00C96373" w:rsidP="00047549">
      <w:pPr>
        <w:ind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                         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  <w:color w:val="008000"/>
        </w:rPr>
        <w:t xml:space="preserve">                    4/</w:t>
      </w:r>
      <w:r w:rsidRPr="00047549">
        <w:rPr>
          <w:rFonts w:ascii="Apple Casual" w:hAnsi="Apple Casual"/>
        </w:rPr>
        <w:t xml:space="preserve"> </w:t>
      </w:r>
      <w:r w:rsidRPr="00047549">
        <w:rPr>
          <w:rFonts w:ascii="Apple Casual" w:hAnsi="Apple Casual"/>
          <w:color w:val="008000"/>
        </w:rPr>
        <w:t>RACINE</w:t>
      </w:r>
      <w:r w:rsidRPr="00047549">
        <w:rPr>
          <w:rFonts w:ascii="Apple Casual" w:hAnsi="Apple Casual"/>
        </w:rPr>
        <w:t xml:space="preserve">     </w:t>
      </w:r>
      <w:r w:rsidRPr="00047549">
        <w:rPr>
          <w:rFonts w:ascii="Apple Casual" w:hAnsi="Apple Casual"/>
          <w:color w:val="0000FF"/>
        </w:rPr>
        <w:t>ADHÈRE + OU – FORT</w:t>
      </w:r>
      <w:r w:rsidRPr="00047549">
        <w:rPr>
          <w:rFonts w:ascii="Apple Casual" w:hAnsi="Apple Casual"/>
        </w:rPr>
        <w:t xml:space="preserve"> </w:t>
      </w:r>
      <w:r w:rsidRPr="00047549">
        <w:rPr>
          <w:rFonts w:ascii="Apple Casual" w:hAnsi="Apple Casual"/>
        </w:rPr>
        <w:t xml:space="preserve">  FORCE DU QI DU CORPS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                                                   (REIN ET ESTOMAC)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t xml:space="preserve">      </w:t>
      </w:r>
      <w:r w:rsidRPr="00047549">
        <w:rPr>
          <w:rFonts w:ascii="Apple Casual" w:hAnsi="Apple Casual"/>
          <w:b/>
          <w:color w:val="800000"/>
        </w:rPr>
        <w:t>HUMIDITÉ</w:t>
      </w:r>
      <w:r w:rsidRPr="00047549">
        <w:rPr>
          <w:rFonts w:ascii="Apple Casual" w:hAnsi="Apple Casual"/>
        </w:rPr>
        <w:t xml:space="preserve">=  </w:t>
      </w:r>
      <w:r w:rsidRPr="00047549">
        <w:rPr>
          <w:rFonts w:ascii="Apple Casual" w:hAnsi="Apple Casual"/>
          <w:color w:val="0000FF"/>
        </w:rPr>
        <w:t>ÉTAT DES LIQUIDES ORGANIQUES</w:t>
      </w:r>
      <w:r w:rsidRPr="00047549">
        <w:rPr>
          <w:rFonts w:ascii="Apple Casual" w:hAnsi="Apple Casual"/>
        </w:rPr>
        <w:t xml:space="preserve">   PÂLE ET MOUILLÉE (VIDE DE YANG)</w:t>
      </w:r>
    </w:p>
    <w:p w:rsidR="00047549" w:rsidRPr="00047549" w:rsidRDefault="00C96373" w:rsidP="00047549">
      <w:pPr>
        <w:ind w:left="-1417" w:right="-1417"/>
        <w:rPr>
          <w:rFonts w:ascii="Apple Casual" w:hAnsi="Apple Casual"/>
        </w:rPr>
      </w:pPr>
      <w:r w:rsidRPr="00047549">
        <w:rPr>
          <w:rFonts w:ascii="Apple Casual" w:hAnsi="Apple Casual"/>
        </w:rPr>
        <w:lastRenderedPageBreak/>
        <w:t xml:space="preserve">                                                     SÈCHE (VIDE DE SA</w:t>
      </w:r>
      <w:r w:rsidRPr="00047549">
        <w:rPr>
          <w:rFonts w:ascii="Apple Casual" w:hAnsi="Apple Casual"/>
        </w:rPr>
        <w:t>NG)</w:t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  <w:r w:rsidRPr="00047549">
        <w:rPr>
          <w:rFonts w:ascii="Apple Chancery" w:hAnsi="Apple Chancery"/>
        </w:rPr>
        <w:tab/>
      </w: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  <w:jc w:val="center"/>
        <w:rPr>
          <w:b/>
          <w:sz w:val="40"/>
        </w:rPr>
      </w:pPr>
      <w:r w:rsidRPr="00047549">
        <w:rPr>
          <w:b/>
          <w:sz w:val="40"/>
        </w:rPr>
        <w:t>CAS CLINIQUES</w:t>
      </w:r>
    </w:p>
    <w:p w:rsidR="00047549" w:rsidRPr="00047549" w:rsidRDefault="00C96373" w:rsidP="00047549">
      <w:pPr>
        <w:ind w:right="709"/>
        <w:jc w:val="center"/>
        <w:rPr>
          <w:b/>
          <w:sz w:val="40"/>
        </w:rPr>
      </w:pPr>
    </w:p>
    <w:p w:rsidR="00047549" w:rsidRPr="00047549" w:rsidRDefault="00C96373" w:rsidP="00047549">
      <w:pPr>
        <w:ind w:right="709"/>
        <w:jc w:val="center"/>
        <w:rPr>
          <w:b/>
          <w:sz w:val="40"/>
        </w:rPr>
      </w:pPr>
    </w:p>
    <w:p w:rsidR="00047549" w:rsidRPr="00047549" w:rsidRDefault="00C96373" w:rsidP="00047549">
      <w:pPr>
        <w:ind w:right="709"/>
        <w:jc w:val="center"/>
        <w:rPr>
          <w:b/>
          <w:sz w:val="40"/>
        </w:rPr>
      </w:pPr>
      <w:r w:rsidRPr="00047549">
        <w:rPr>
          <w:b/>
          <w:sz w:val="40"/>
        </w:rPr>
        <w:t>CONCLUSION</w:t>
      </w:r>
    </w:p>
    <w:p w:rsidR="00047549" w:rsidRPr="00047549" w:rsidRDefault="00C96373" w:rsidP="00047549">
      <w:pPr>
        <w:ind w:right="709"/>
        <w:jc w:val="center"/>
        <w:rPr>
          <w:b/>
          <w:sz w:val="40"/>
        </w:rPr>
      </w:pPr>
    </w:p>
    <w:p w:rsidR="00047549" w:rsidRPr="00047549" w:rsidRDefault="00C96373" w:rsidP="00047549">
      <w:pPr>
        <w:ind w:right="709"/>
      </w:pPr>
      <w:r w:rsidRPr="00047549">
        <w:t xml:space="preserve">- l’examen de la langue aide à d’aborder le diagnostic en MTC de façon ludique </w:t>
      </w:r>
    </w:p>
    <w:p w:rsidR="00047549" w:rsidRPr="00047549" w:rsidRDefault="00C96373" w:rsidP="00047549">
      <w:pPr>
        <w:ind w:right="709"/>
      </w:pPr>
      <w:r w:rsidRPr="00047549">
        <w:t>- permet d’éviter les pièges</w:t>
      </w:r>
    </w:p>
    <w:p w:rsidR="00047549" w:rsidRPr="00047549" w:rsidRDefault="00C96373" w:rsidP="00047549">
      <w:pPr>
        <w:ind w:right="709"/>
      </w:pPr>
      <w:r w:rsidRPr="00047549">
        <w:t xml:space="preserve">- On peut s’aider des pouls </w:t>
      </w:r>
    </w:p>
    <w:p w:rsidR="00047549" w:rsidRPr="00047549" w:rsidRDefault="00C96373" w:rsidP="00047549">
      <w:pPr>
        <w:ind w:right="709"/>
      </w:pPr>
      <w:r w:rsidRPr="00047549">
        <w:t>- les propriétaires apprécient un symptôme qui se voit et surv</w:t>
      </w:r>
      <w:r w:rsidRPr="00047549">
        <w:t>eillent ainsi l’évolution</w:t>
      </w:r>
    </w:p>
    <w:p w:rsidR="00047549" w:rsidRPr="00047549" w:rsidRDefault="00C96373" w:rsidP="00047549">
      <w:pPr>
        <w:ind w:right="709"/>
      </w:pPr>
      <w:r w:rsidRPr="00047549">
        <w:t xml:space="preserve">-Le sujet est inépuisable </w:t>
      </w:r>
    </w:p>
    <w:p w:rsidR="00047549" w:rsidRPr="00047549" w:rsidRDefault="00C96373" w:rsidP="00047549">
      <w:pPr>
        <w:ind w:right="709"/>
      </w:pPr>
    </w:p>
    <w:p w:rsidR="00047549" w:rsidRPr="00047549" w:rsidRDefault="00C96373" w:rsidP="00047549">
      <w:pPr>
        <w:ind w:right="709"/>
        <w:jc w:val="center"/>
        <w:rPr>
          <w:b/>
          <w:sz w:val="36"/>
        </w:rPr>
      </w:pPr>
      <w:r w:rsidRPr="00047549">
        <w:rPr>
          <w:b/>
          <w:sz w:val="36"/>
        </w:rPr>
        <w:t>SOURCES</w:t>
      </w:r>
    </w:p>
    <w:p w:rsidR="00047549" w:rsidRPr="00047549" w:rsidRDefault="00C96373" w:rsidP="00047549">
      <w:pPr>
        <w:ind w:right="709"/>
        <w:jc w:val="center"/>
        <w:rPr>
          <w:b/>
          <w:sz w:val="36"/>
        </w:rPr>
      </w:pPr>
    </w:p>
    <w:p w:rsidR="00047549" w:rsidRPr="00047549" w:rsidRDefault="00C96373" w:rsidP="00047549">
      <w:pPr>
        <w:ind w:right="709"/>
      </w:pPr>
      <w:r w:rsidRPr="00047549">
        <w:t xml:space="preserve">- L’examen de la langue en médecine chinoise </w:t>
      </w:r>
    </w:p>
    <w:p w:rsidR="00047549" w:rsidRPr="00047549" w:rsidRDefault="00C96373" w:rsidP="00047549">
      <w:pPr>
        <w:ind w:right="709"/>
      </w:pPr>
      <w:r w:rsidRPr="00047549">
        <w:t xml:space="preserve">                         G.MACIOCIA                Ed.SATAS</w:t>
      </w:r>
    </w:p>
    <w:p w:rsidR="00047549" w:rsidRPr="00047549" w:rsidRDefault="00C96373" w:rsidP="00047549">
      <w:pPr>
        <w:ind w:right="709"/>
      </w:pPr>
      <w:r w:rsidRPr="00047549">
        <w:t xml:space="preserve">- Anatomie humaine  NETTER </w:t>
      </w:r>
    </w:p>
    <w:p w:rsidR="00047549" w:rsidRPr="00047549" w:rsidRDefault="00C96373" w:rsidP="00047549">
      <w:pPr>
        <w:ind w:right="709"/>
      </w:pPr>
      <w:r w:rsidRPr="00047549">
        <w:t xml:space="preserve">- embryologie : site </w:t>
      </w:r>
      <w:hyperlink r:id="rId9" w:history="1">
        <w:r w:rsidRPr="006B7F03">
          <w:rPr>
            <w:rStyle w:val="Lienhypertexte"/>
          </w:rPr>
          <w:t>www</w:t>
        </w:r>
        <w:r w:rsidRPr="006B7F03">
          <w:rPr>
            <w:rStyle w:val="Lienhypertexte"/>
          </w:rPr>
          <w:t>.gera.fr</w:t>
        </w:r>
      </w:hyperlink>
    </w:p>
    <w:p w:rsidR="00047549" w:rsidRPr="00047549" w:rsidRDefault="00C96373" w:rsidP="00047549">
      <w:pPr>
        <w:ind w:right="709"/>
      </w:pPr>
      <w:r w:rsidRPr="00047549">
        <w:t xml:space="preserve">- Conférences de l’A .F.A. </w:t>
      </w:r>
      <w:hyperlink r:id="rId10" w:history="1">
        <w:r w:rsidRPr="006B7F03">
          <w:rPr>
            <w:rStyle w:val="Lienhypertexte"/>
          </w:rPr>
          <w:t>www.acupuncture-France.com</w:t>
        </w:r>
      </w:hyperlink>
    </w:p>
    <w:p w:rsidR="00047549" w:rsidRPr="00047549" w:rsidRDefault="00C96373" w:rsidP="00047549">
      <w:pPr>
        <w:ind w:right="709"/>
      </w:pPr>
      <w:r w:rsidRPr="00047549">
        <w:t xml:space="preserve">- Cours de Michel BOLZINGER 2012 IMAOV </w:t>
      </w:r>
    </w:p>
    <w:p w:rsidR="00047549" w:rsidRPr="00047549" w:rsidRDefault="00C96373" w:rsidP="00047549">
      <w:pPr>
        <w:ind w:right="709"/>
      </w:pPr>
      <w:r w:rsidRPr="00047549">
        <w:t xml:space="preserve">- 101 notions de médecine traditionnelle chinoise </w:t>
      </w:r>
    </w:p>
    <w:p w:rsidR="00047549" w:rsidRPr="00047549" w:rsidRDefault="00C96373" w:rsidP="00047549">
      <w:pPr>
        <w:ind w:right="709"/>
      </w:pPr>
      <w:r w:rsidRPr="00047549">
        <w:t xml:space="preserve">                      E.Rochat de la Vallée  Ed.tr</w:t>
      </w:r>
      <w:r w:rsidRPr="00047549">
        <w:t xml:space="preserve">édaniel </w:t>
      </w:r>
    </w:p>
    <w:p w:rsidR="00047549" w:rsidRPr="00047549" w:rsidRDefault="00C96373" w:rsidP="00047549">
      <w:pPr>
        <w:ind w:right="709"/>
      </w:pPr>
    </w:p>
    <w:sectPr w:rsidR="00047549" w:rsidRPr="00047549" w:rsidSect="00047549">
      <w:pgSz w:w="11900" w:h="16840"/>
      <w:pgMar w:top="1417" w:right="276" w:bottom="28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Casual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5FE"/>
    <w:multiLevelType w:val="hybridMultilevel"/>
    <w:tmpl w:val="C5F24D8E"/>
    <w:lvl w:ilvl="0" w:tplc="5E86323A">
      <w:start w:val="4"/>
      <w:numFmt w:val="bullet"/>
      <w:lvlText w:val="-"/>
      <w:lvlJc w:val="left"/>
      <w:pPr>
        <w:tabs>
          <w:tab w:val="num" w:pos="534"/>
        </w:tabs>
        <w:ind w:left="534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254"/>
        </w:tabs>
        <w:ind w:left="125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974"/>
        </w:tabs>
        <w:ind w:left="197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414"/>
        </w:tabs>
        <w:ind w:left="341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134"/>
        </w:tabs>
        <w:ind w:left="413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854"/>
        </w:tabs>
        <w:ind w:left="485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574"/>
        </w:tabs>
        <w:ind w:left="557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294"/>
        </w:tabs>
        <w:ind w:left="6294" w:hanging="360"/>
      </w:pPr>
      <w:rPr>
        <w:rFonts w:ascii="Wingdings" w:hAnsi="Wingdings" w:hint="default"/>
      </w:rPr>
    </w:lvl>
  </w:abstractNum>
  <w:abstractNum w:abstractNumId="1">
    <w:nsid w:val="32CF6721"/>
    <w:multiLevelType w:val="hybridMultilevel"/>
    <w:tmpl w:val="89F27D98"/>
    <w:lvl w:ilvl="0" w:tplc="CAD26D1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79FB"/>
    <w:rsid w:val="00C9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8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047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cupuncture-Fr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r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DONNE MA LANGUE AU CHAT </vt:lpstr>
    </vt:vector>
  </TitlesOfParts>
  <Company/>
  <LinksUpToDate>false</LinksUpToDate>
  <CharactersWithSpaces>6142</CharactersWithSpaces>
  <SharedDoc>false</SharedDoc>
  <HLinks>
    <vt:vector size="36" baseType="variant"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http://www.acupuncture-France.com</vt:lpwstr>
      </vt:variant>
      <vt:variant>
        <vt:lpwstr/>
      </vt:variant>
      <vt:variant>
        <vt:i4>3276898</vt:i4>
      </vt:variant>
      <vt:variant>
        <vt:i4>0</vt:i4>
      </vt:variant>
      <vt:variant>
        <vt:i4>0</vt:i4>
      </vt:variant>
      <vt:variant>
        <vt:i4>5</vt:i4>
      </vt:variant>
      <vt:variant>
        <vt:lpwstr>http://www.gera.fr</vt:lpwstr>
      </vt:variant>
      <vt:variant>
        <vt:lpwstr/>
      </vt:variant>
      <vt:variant>
        <vt:i4>6094934</vt:i4>
      </vt:variant>
      <vt:variant>
        <vt:i4>3076</vt:i4>
      </vt:variant>
      <vt:variant>
        <vt:i4>1025</vt:i4>
      </vt:variant>
      <vt:variant>
        <vt:i4>1</vt:i4>
      </vt:variant>
      <vt:variant>
        <vt:lpwstr>2-embryo pl mj01</vt:lpwstr>
      </vt:variant>
      <vt:variant>
        <vt:lpwstr/>
      </vt:variant>
      <vt:variant>
        <vt:i4>5046273</vt:i4>
      </vt:variant>
      <vt:variant>
        <vt:i4>3427</vt:i4>
      </vt:variant>
      <vt:variant>
        <vt:i4>1027</vt:i4>
      </vt:variant>
      <vt:variant>
        <vt:i4>1</vt:i4>
      </vt:variant>
      <vt:variant>
        <vt:lpwstr>3-innervation mj</vt:lpwstr>
      </vt:variant>
      <vt:variant>
        <vt:lpwstr/>
      </vt:variant>
      <vt:variant>
        <vt:i4>2883797</vt:i4>
      </vt:variant>
      <vt:variant>
        <vt:i4>3492</vt:i4>
      </vt:variant>
      <vt:variant>
        <vt:i4>1033</vt:i4>
      </vt:variant>
      <vt:variant>
        <vt:i4>1</vt:i4>
      </vt:variant>
      <vt:variant>
        <vt:lpwstr>3-resumé muscles </vt:lpwstr>
      </vt:variant>
      <vt:variant>
        <vt:lpwstr/>
      </vt:variant>
      <vt:variant>
        <vt:i4>6225979</vt:i4>
      </vt:variant>
      <vt:variant>
        <vt:i4>4480</vt:i4>
      </vt:variant>
      <vt:variant>
        <vt:i4>1035</vt:i4>
      </vt:variant>
      <vt:variant>
        <vt:i4>1</vt:i4>
      </vt:variant>
      <vt:variant>
        <vt:lpwstr>9- loges d&amp;g mj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DONNE MA LANGUE AU CHAT</dc:title>
  <dc:creator>client</dc:creator>
  <cp:lastModifiedBy>Utilisateur</cp:lastModifiedBy>
  <cp:revision>2</cp:revision>
  <dcterms:created xsi:type="dcterms:W3CDTF">2013-12-23T13:28:00Z</dcterms:created>
  <dcterms:modified xsi:type="dcterms:W3CDTF">2013-12-23T13:28:00Z</dcterms:modified>
</cp:coreProperties>
</file>