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94" w:rsidRDefault="00705194" w:rsidP="00F3747C">
      <w:pPr>
        <w:jc w:val="center"/>
        <w:rPr>
          <w:sz w:val="28"/>
          <w:szCs w:val="28"/>
          <w:u w:val="single"/>
        </w:rPr>
      </w:pPr>
      <w:r w:rsidRPr="00F3747C">
        <w:rPr>
          <w:sz w:val="28"/>
          <w:szCs w:val="28"/>
          <w:u w:val="single"/>
        </w:rPr>
        <w:t>Histoire d’une rencontre avec la vie</w:t>
      </w:r>
    </w:p>
    <w:p w:rsidR="00F3747C" w:rsidRPr="00F3747C" w:rsidRDefault="00F3747C" w:rsidP="00F3747C">
      <w:pPr>
        <w:spacing w:line="240" w:lineRule="auto"/>
        <w:jc w:val="center"/>
        <w:rPr>
          <w:sz w:val="28"/>
          <w:szCs w:val="28"/>
          <w:u w:val="single"/>
        </w:rPr>
      </w:pPr>
    </w:p>
    <w:p w:rsidR="00705194" w:rsidRDefault="00705194">
      <w:r>
        <w:t xml:space="preserve">J’ai reçu dernièrement en consultation une maman york et ses quatre chiots de 5 semaines. Ils sont nés par césarienne. L’éleveuse – que </w:t>
      </w:r>
      <w:r w:rsidR="00941A94">
        <w:t>je sais attentive et obse</w:t>
      </w:r>
      <w:r>
        <w:t>rvatrice- me les amène car « ils ne sont pas comme d’habitude ». Bien que leur développement physique (poids, teille, dentition dé</w:t>
      </w:r>
      <w:r w:rsidR="00941A94">
        <w:t>bu</w:t>
      </w:r>
      <w:r>
        <w:t>tante etc</w:t>
      </w:r>
      <w:r w:rsidR="00E122B2">
        <w:t>…</w:t>
      </w:r>
      <w:r>
        <w:t>) soit normal, ils sont « peu communicatifs, et jouent moins » que d’autres chiots du même âge. Ils portent égalem</w:t>
      </w:r>
      <w:r w:rsidR="00941A94">
        <w:t>e</w:t>
      </w:r>
      <w:r>
        <w:t>nt moins d’intérêt à leur environnement. Aucun n’</w:t>
      </w:r>
      <w:r w:rsidR="00941A94">
        <w:t>a subi</w:t>
      </w:r>
      <w:r>
        <w:t xml:space="preserve"> de choc ou de chute mais ils ont tous, ainsi que la mère, étés longs  à se réveiller après l’anesthésie (césarienne).</w:t>
      </w:r>
    </w:p>
    <w:p w:rsidR="00705194" w:rsidRDefault="00705194">
      <w:r>
        <w:t>J’examine les chiots un à un. Chacun a une perturbation de ses couches énergétiques, essentiellem</w:t>
      </w:r>
      <w:r w:rsidR="00941A94">
        <w:t>e</w:t>
      </w:r>
      <w:r>
        <w:t>nt en regard de la rate. Mon ressenti (corporel) est celui d’un lien à l’anesthésie. Chacun présente également une dysfonction crânienne en verrouillage, laquelle entraine une augmentation de tension de l’axe occiput-sacr</w:t>
      </w:r>
      <w:r w:rsidR="00941A94">
        <w:t xml:space="preserve">um, </w:t>
      </w:r>
      <w:r>
        <w:t>matérialisé par la FTM.</w:t>
      </w:r>
    </w:p>
    <w:p w:rsidR="00705194" w:rsidRDefault="00705194">
      <w:r>
        <w:t>Par contre les dysfonctions crâniennes ne sont ni de même intensité, ni de même localisation. Chez l’un des chiots elle est très marqué</w:t>
      </w:r>
      <w:r w:rsidR="00F3747C">
        <w:t>e</w:t>
      </w:r>
      <w:r>
        <w:t xml:space="preserve"> et intéresse l’occiput, la SSB et les méninges. </w:t>
      </w:r>
      <w:r w:rsidR="00941A94">
        <w:t xml:space="preserve">Chez un autre, elle est plus subtile et plutôt en région temporale droite. Certains </w:t>
      </w:r>
      <w:r w:rsidR="00F3747C">
        <w:t>présentent également des dysfonc</w:t>
      </w:r>
      <w:r w:rsidR="00941A94">
        <w:t>tions abdominales ou thoraciques,</w:t>
      </w:r>
      <w:r w:rsidR="00F3747C">
        <w:t xml:space="preserve"> </w:t>
      </w:r>
      <w:r w:rsidR="00941A94">
        <w:t xml:space="preserve">mais de moindre importance. </w:t>
      </w:r>
    </w:p>
    <w:p w:rsidR="00941A94" w:rsidRDefault="00941A94">
      <w:r>
        <w:t>Après chaqu</w:t>
      </w:r>
      <w:r w:rsidR="00F3747C">
        <w:t>e manipulation, le chiot se relâ</w:t>
      </w:r>
      <w:r>
        <w:t>che, puis adopte un comportement exploratoire et semble</w:t>
      </w:r>
      <w:r w:rsidR="00F3747C">
        <w:t xml:space="preserve"> plus attentif à son environneme</w:t>
      </w:r>
      <w:r>
        <w:t>nt.</w:t>
      </w:r>
      <w:r w:rsidR="00F3747C">
        <w:t xml:space="preserve"> </w:t>
      </w:r>
      <w:r>
        <w:t>Ce qui fait dire à l’éleveuse : «  ils changent de regard » et « bienvenue à la vie ! ».</w:t>
      </w:r>
    </w:p>
    <w:p w:rsidR="00941A94" w:rsidRDefault="00941A94">
      <w:r>
        <w:t>Je trouve intéressant de constater que :</w:t>
      </w:r>
      <w:bookmarkStart w:id="0" w:name="_GoBack"/>
      <w:bookmarkEnd w:id="0"/>
    </w:p>
    <w:p w:rsidR="00941A94" w:rsidRDefault="00941A94" w:rsidP="00941A94">
      <w:pPr>
        <w:pStyle w:val="Paragraphedeliste"/>
        <w:numPr>
          <w:ilvl w:val="0"/>
          <w:numId w:val="1"/>
        </w:numPr>
      </w:pPr>
      <w:r>
        <w:t xml:space="preserve">On </w:t>
      </w:r>
      <w:r w:rsidR="00F3747C">
        <w:t>retrouve des dysfonctions simil</w:t>
      </w:r>
      <w:r>
        <w:t>aires chez chacun des chiots. Il y a donc un lien entre elles que je situerais :</w:t>
      </w:r>
    </w:p>
    <w:p w:rsidR="00941A94" w:rsidRDefault="00941A94" w:rsidP="00941A94">
      <w:pPr>
        <w:pStyle w:val="Paragraphedeliste"/>
        <w:ind w:left="1416"/>
      </w:pPr>
      <w:r>
        <w:t>*soit par la césarienne : ce qui suppose l’importance du massage lors du passage du chiot dans la fil</w:t>
      </w:r>
      <w:r w:rsidR="00F3747C">
        <w:t>iè</w:t>
      </w:r>
      <w:r>
        <w:t>re pelvienne ;</w:t>
      </w:r>
      <w:r w:rsidR="00F3747C">
        <w:t xml:space="preserve"> ne faut-</w:t>
      </w:r>
      <w:r>
        <w:t>il pas alors systématiser l’ostéopathie lors de ce type de naissances ?</w:t>
      </w:r>
    </w:p>
    <w:p w:rsidR="00941A94" w:rsidRDefault="00941A94" w:rsidP="00941A94">
      <w:pPr>
        <w:pStyle w:val="Paragraphedeliste"/>
        <w:ind w:left="1416"/>
      </w:pPr>
      <w:r>
        <w:t>*soit par l’anesthésie : ce qui rejoint d’</w:t>
      </w:r>
      <w:r w:rsidR="00F3747C">
        <w:t>autre</w:t>
      </w:r>
      <w:r>
        <w:t>s observ</w:t>
      </w:r>
      <w:r w:rsidR="00E122B2">
        <w:t>ations personnelles de</w:t>
      </w:r>
      <w:r>
        <w:t xml:space="preserve"> l’augmentation de la FTM chez certains animaux </w:t>
      </w:r>
      <w:r w:rsidR="00E122B2">
        <w:t>après une anesthésie ; d’où l’intérêt de limiter les anesthésies « de convenance » et de contrôler certains sujets plus « à risque »</w:t>
      </w:r>
      <w:r w:rsidR="00F3747C">
        <w:t xml:space="preserve"> (risqu</w:t>
      </w:r>
      <w:r w:rsidR="00E122B2">
        <w:t>e restant à définir, mais probablement lié à une FTM déjà él</w:t>
      </w:r>
      <w:r w:rsidR="00F3747C">
        <w:t>evée av</w:t>
      </w:r>
      <w:r w:rsidR="00E122B2">
        <w:t>ant l’anesthésie) ;</w:t>
      </w:r>
    </w:p>
    <w:p w:rsidR="00E122B2" w:rsidRDefault="00E122B2" w:rsidP="00941A94">
      <w:pPr>
        <w:pStyle w:val="Paragraphedeliste"/>
        <w:ind w:left="1416"/>
      </w:pPr>
      <w:r>
        <w:t>*soit par la mère elle-même ; l’origine pouvant alors être intra-utérin ou trans-générationnel. Malheureusement par manque de temps, je n’ai pas manipulé la mère lors de la consultation et n’</w:t>
      </w:r>
      <w:r w:rsidR="00F3747C">
        <w:t>ai donc aucune information</w:t>
      </w:r>
      <w:r>
        <w:t xml:space="preserve"> à ce sujet…</w:t>
      </w:r>
    </w:p>
    <w:p w:rsidR="00E122B2" w:rsidRDefault="00F3747C" w:rsidP="00F3747C">
      <w:pPr>
        <w:ind w:left="709" w:hanging="425"/>
      </w:pPr>
      <w:r>
        <w:t xml:space="preserve">- </w:t>
      </w:r>
      <w:r>
        <w:tab/>
        <w:t>On retrouve des dysfonctions différentes chez cha</w:t>
      </w:r>
      <w:r w:rsidR="00E122B2">
        <w:t>cun des chiots, en particulier quant à la localisation et l’intensité des dysfonctions crâniennes. Comme si l’</w:t>
      </w:r>
      <w:r>
        <w:t>effet du stress entraî</w:t>
      </w:r>
      <w:r w:rsidR="00E122B2">
        <w:t>nant le blocage était modéré par la personnalité (l’individualité) de chaque chiot.</w:t>
      </w:r>
    </w:p>
    <w:p w:rsidR="00E122B2" w:rsidRDefault="00F3747C" w:rsidP="00F3747C">
      <w:pPr>
        <w:ind w:left="709" w:hanging="425"/>
      </w:pPr>
      <w:r>
        <w:t>-</w:t>
      </w:r>
      <w:r>
        <w:tab/>
      </w:r>
      <w:r w:rsidR="00E122B2">
        <w:t>Les manipulations</w:t>
      </w:r>
      <w:r>
        <w:t xml:space="preserve"> se font facilement et rapidemen</w:t>
      </w:r>
      <w:r w:rsidR="00E122B2">
        <w:t>t, plus vite que chez un adulte. L’effet sur le comportement est quasi immédiat. Quelles barrières ou complexités se mettent en place avec l’âge ?</w:t>
      </w:r>
    </w:p>
    <w:p w:rsidR="00E122B2" w:rsidRDefault="00E122B2" w:rsidP="00E122B2">
      <w:r>
        <w:t>Il me reste de cette consultation le souvenir d’une belle rencontre avec la vie !</w:t>
      </w:r>
    </w:p>
    <w:sectPr w:rsidR="00E122B2" w:rsidSect="00F3747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B68D5"/>
    <w:multiLevelType w:val="hybridMultilevel"/>
    <w:tmpl w:val="04A21458"/>
    <w:lvl w:ilvl="0" w:tplc="89D894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194"/>
    <w:rsid w:val="00220B08"/>
    <w:rsid w:val="00475F49"/>
    <w:rsid w:val="00705194"/>
    <w:rsid w:val="00941A94"/>
    <w:rsid w:val="00E122B2"/>
    <w:rsid w:val="00F3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1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1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FF48-765C-448B-B8F0-B8D52572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</cp:lastModifiedBy>
  <cp:revision>2</cp:revision>
  <dcterms:created xsi:type="dcterms:W3CDTF">2013-04-01T08:11:00Z</dcterms:created>
  <dcterms:modified xsi:type="dcterms:W3CDTF">2013-04-01T08:57:00Z</dcterms:modified>
</cp:coreProperties>
</file>